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Stroj času</w:t>
      </w:r>
    </w:p>
    <w:p w:rsidR="00000000" w:rsidDel="00000000" w:rsidP="00000000" w:rsidRDefault="00000000" w:rsidRPr="00000000" w14:paraId="00000002">
      <w:pPr>
        <w:pStyle w:val="Heading1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Vize</w:t>
      </w:r>
    </w:p>
    <w:p w:rsidR="00000000" w:rsidDel="00000000" w:rsidP="00000000" w:rsidRDefault="00000000" w:rsidRPr="00000000" w14:paraId="00000003">
      <w:pPr>
        <w:spacing w:after="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Celé se vám to povedlo. Když zavřete oči, co vidíte?</w:t>
      </w:r>
    </w:p>
    <w:p w:rsidR="00000000" w:rsidDel="00000000" w:rsidP="00000000" w:rsidRDefault="00000000" w:rsidRPr="00000000" w14:paraId="00000004">
      <w:pPr>
        <w:spacing w:after="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Ohlasy</w:t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Co říkají zákazníci? Co konkrétně oceňují? Co je pro ně překvapivé?</w:t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Post-mortem analýza</w:t>
      </w:r>
    </w:p>
    <w:p w:rsidR="00000000" w:rsidDel="00000000" w:rsidP="00000000" w:rsidRDefault="00000000" w:rsidRPr="00000000" w14:paraId="0000000A">
      <w:pPr>
        <w:spacing w:after="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Kompletně jste selhali. Co se stalo? Jaká toho byla pravděpodobnost? Jak tomu zabránit?</w:t>
      </w:r>
    </w:p>
    <w:p w:rsidR="00000000" w:rsidDel="00000000" w:rsidP="00000000" w:rsidRDefault="00000000" w:rsidRPr="00000000" w14:paraId="0000000B">
      <w:pPr>
        <w:spacing w:after="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Helvetica Neue" w:cs="Helvetica Neue" w:eastAsia="Helvetica Neue" w:hAnsi="Helvetica Neue"/>
      <w:b w:val="1"/>
      <w:bCs w:val="1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uMbIacRM+D5/RR06euRV5ZWXvQ==">CgMxLjA4AHIhMWdtSFJEVVk0MnQ2Z3JfOUhmaVMtYjR4LWxSZGZEOXVk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